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5A" w:rsidRDefault="008E74CD" w:rsidP="008E74CD">
      <w:pPr>
        <w:jc w:val="center"/>
      </w:pPr>
      <w:r>
        <w:t>Модель ЦОС ГКОУ РД «</w:t>
      </w:r>
      <w:proofErr w:type="spellStart"/>
      <w:r>
        <w:t>Акаринская</w:t>
      </w:r>
      <w:proofErr w:type="spellEnd"/>
      <w:r>
        <w:t xml:space="preserve"> ООШ </w:t>
      </w:r>
      <w:proofErr w:type="spellStart"/>
      <w:r>
        <w:t>Хунзахского</w:t>
      </w:r>
      <w:proofErr w:type="spellEnd"/>
      <w:r>
        <w:t xml:space="preserve"> района»</w:t>
      </w:r>
    </w:p>
    <w:p w:rsidR="008E74CD" w:rsidRDefault="008E74CD" w:rsidP="008E74CD">
      <w:pPr>
        <w:spacing w:after="0" w:line="240" w:lineRule="auto"/>
        <w:jc w:val="center"/>
      </w:pPr>
      <w:r>
        <w:t>С целью определения уровня материально-технических, кадровых, информационных условий, способствующих развитию ИОС среды, в ГКОУ РД</w:t>
      </w:r>
    </w:p>
    <w:p w:rsidR="008E74CD" w:rsidRDefault="008E74CD" w:rsidP="008E74CD">
      <w:pPr>
        <w:spacing w:after="0" w:line="240" w:lineRule="auto"/>
        <w:jc w:val="center"/>
      </w:pPr>
      <w:r>
        <w:t>«</w:t>
      </w:r>
      <w:proofErr w:type="spellStart"/>
      <w:r>
        <w:t>Акаринская</w:t>
      </w:r>
      <w:proofErr w:type="spellEnd"/>
      <w:r>
        <w:t xml:space="preserve"> ООШ </w:t>
      </w:r>
      <w:proofErr w:type="spellStart"/>
      <w:r>
        <w:t>Хунзахского</w:t>
      </w:r>
      <w:proofErr w:type="spellEnd"/>
      <w:r>
        <w:t xml:space="preserve"> района»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ыл проведён SWOT-анализ состояния информатизации образовательного процесса:</w:t>
      </w:r>
    </w:p>
    <w:p w:rsidR="008E74CD" w:rsidRDefault="008E74CD" w:rsidP="008E74CD">
      <w:pPr>
        <w:spacing w:after="0" w:line="240" w:lineRule="auto"/>
        <w:jc w:val="center"/>
      </w:pPr>
      <w:r>
        <w:t>SWOT-анализ информационно-образовательной среды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54"/>
        <w:gridCol w:w="7732"/>
      </w:tblGrid>
      <w:tr w:rsidR="008E74CD" w:rsidTr="00130A20">
        <w:tc>
          <w:tcPr>
            <w:tcW w:w="7054" w:type="dxa"/>
          </w:tcPr>
          <w:p w:rsidR="008E74CD" w:rsidRDefault="008E74CD" w:rsidP="008E74CD">
            <w:pPr>
              <w:jc w:val="center"/>
            </w:pPr>
            <w:r w:rsidRPr="008E74CD">
              <w:t>Внутренняя среда</w:t>
            </w:r>
          </w:p>
        </w:tc>
        <w:tc>
          <w:tcPr>
            <w:tcW w:w="7732" w:type="dxa"/>
          </w:tcPr>
          <w:p w:rsidR="008E74CD" w:rsidRDefault="008E74CD" w:rsidP="008E74CD">
            <w:pPr>
              <w:jc w:val="center"/>
            </w:pPr>
            <w:r w:rsidRPr="008E74CD">
              <w:t>Внешняя среда</w:t>
            </w:r>
          </w:p>
        </w:tc>
      </w:tr>
      <w:tr w:rsidR="008E74CD" w:rsidTr="00130A20">
        <w:tc>
          <w:tcPr>
            <w:tcW w:w="7054" w:type="dxa"/>
          </w:tcPr>
          <w:p w:rsidR="008E74CD" w:rsidRDefault="008E74CD" w:rsidP="008E74CD">
            <w:pPr>
              <w:jc w:val="center"/>
            </w:pPr>
            <w:r>
              <w:t>Материально-технические условия</w:t>
            </w:r>
          </w:p>
          <w:p w:rsidR="008E74CD" w:rsidRDefault="008E74CD" w:rsidP="008E74CD">
            <w:r>
              <w:t>1. Локальная сеть</w:t>
            </w:r>
          </w:p>
          <w:p w:rsidR="008E74CD" w:rsidRDefault="008E74CD" w:rsidP="008E74CD">
            <w:r>
              <w:t>2. Использование электронного журнала и электронного</w:t>
            </w:r>
          </w:p>
          <w:p w:rsidR="008E74CD" w:rsidRDefault="008E74CD" w:rsidP="008E74CD">
            <w:r>
              <w:t>дневника (</w:t>
            </w:r>
            <w:proofErr w:type="spellStart"/>
            <w:r>
              <w:t>Элжур</w:t>
            </w:r>
            <w:proofErr w:type="spellEnd"/>
            <w:r>
              <w:t>)</w:t>
            </w:r>
          </w:p>
          <w:p w:rsidR="008E74CD" w:rsidRDefault="008E74CD" w:rsidP="008E74CD">
            <w:r>
              <w:t>3. Доступ к сети Интернет</w:t>
            </w:r>
          </w:p>
          <w:p w:rsidR="008E74CD" w:rsidRDefault="008E74CD" w:rsidP="008E74CD">
            <w:r>
              <w:t>4. Количество учащихся, приходящихся на один компьютер -2</w:t>
            </w:r>
          </w:p>
          <w:p w:rsidR="008E74CD" w:rsidRDefault="008E74CD" w:rsidP="008E74CD">
            <w:r>
              <w:t xml:space="preserve">5. Закупка новых компьютеров и мультимедийных комплексов </w:t>
            </w:r>
            <w:proofErr w:type="gramStart"/>
            <w:r>
              <w:t>в</w:t>
            </w:r>
            <w:proofErr w:type="gramEnd"/>
          </w:p>
          <w:p w:rsidR="008E74CD" w:rsidRDefault="008E74CD" w:rsidP="008E74CD">
            <w:r>
              <w:t>предметные кабинеты;</w:t>
            </w:r>
          </w:p>
          <w:p w:rsidR="008E74CD" w:rsidRDefault="008E74CD" w:rsidP="008E74CD">
            <w:r>
              <w:t>6. Лицензионное программное обеспечение на всех</w:t>
            </w:r>
          </w:p>
          <w:p w:rsidR="008E74CD" w:rsidRDefault="008E74CD" w:rsidP="008E74CD">
            <w:proofErr w:type="gramStart"/>
            <w:r>
              <w:t>компьютерах</w:t>
            </w:r>
            <w:proofErr w:type="gramEnd"/>
          </w:p>
          <w:p w:rsidR="008E74CD" w:rsidRDefault="008E74CD" w:rsidP="008E74CD">
            <w:r>
              <w:t>7. Осуществляется контент-фильтрация</w:t>
            </w:r>
          </w:p>
          <w:p w:rsidR="008E74CD" w:rsidRDefault="008E74CD" w:rsidP="008E74CD">
            <w:r>
              <w:t>9. Проекторы (3), сканеры, многофункциональные устройства</w:t>
            </w:r>
          </w:p>
          <w:p w:rsidR="008E74CD" w:rsidRDefault="008E74CD" w:rsidP="008E74CD">
            <w:r>
              <w:t>МФУ</w:t>
            </w:r>
          </w:p>
          <w:p w:rsidR="008E74CD" w:rsidRDefault="008E74CD" w:rsidP="008E74CD">
            <w:proofErr w:type="gramStart"/>
            <w:r>
              <w:t>10.. Цифровой фотоаппарат)</w:t>
            </w:r>
            <w:proofErr w:type="gramEnd"/>
          </w:p>
          <w:p w:rsidR="008E74CD" w:rsidRDefault="008E74CD" w:rsidP="008E74CD">
            <w:r>
              <w:t>Кадровые условия</w:t>
            </w:r>
          </w:p>
          <w:p w:rsidR="008E74CD" w:rsidRDefault="008E74CD" w:rsidP="008E74CD">
            <w:r>
              <w:t xml:space="preserve">1. </w:t>
            </w:r>
            <w:proofErr w:type="gramStart"/>
            <w:r>
              <w:t xml:space="preserve">ИКТ-грамотные учителя (владеющие программами </w:t>
            </w:r>
            <w:proofErr w:type="spellStart"/>
            <w:r>
              <w:t>Word</w:t>
            </w:r>
            <w:proofErr w:type="spellEnd"/>
            <w:r>
              <w:t>,</w:t>
            </w:r>
            <w:proofErr w:type="gramEnd"/>
          </w:p>
          <w:p w:rsidR="008E74CD" w:rsidRDefault="008E74CD" w:rsidP="008E74CD">
            <w:proofErr w:type="spellStart"/>
            <w:r>
              <w:t>PowerPoint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 xml:space="preserve">, </w:t>
            </w:r>
            <w:proofErr w:type="gramStart"/>
            <w:r>
              <w:t>использующие</w:t>
            </w:r>
            <w:proofErr w:type="gramEnd"/>
            <w:r>
              <w:t xml:space="preserve"> электронную почту, умеющие</w:t>
            </w:r>
          </w:p>
          <w:p w:rsidR="008E74CD" w:rsidRDefault="008E74CD" w:rsidP="008E74CD">
            <w:r>
              <w:t>найти нужную информацию в Интернете)</w:t>
            </w:r>
            <w:proofErr w:type="gramStart"/>
            <w:r>
              <w:t xml:space="preserve"> ;</w:t>
            </w:r>
            <w:proofErr w:type="gramEnd"/>
          </w:p>
          <w:p w:rsidR="008E74CD" w:rsidRDefault="008E74CD" w:rsidP="008E74CD">
            <w:r>
              <w:t>2 Информационные условия</w:t>
            </w:r>
          </w:p>
          <w:p w:rsidR="008E74CD" w:rsidRDefault="008E74CD" w:rsidP="008E74CD">
            <w:r>
              <w:t>1. Сайт школы, отвечающий требованиям закона «</w:t>
            </w:r>
            <w:proofErr w:type="gramStart"/>
            <w:r>
              <w:t>Об</w:t>
            </w:r>
            <w:proofErr w:type="gramEnd"/>
          </w:p>
          <w:p w:rsidR="008E74CD" w:rsidRDefault="008E74CD" w:rsidP="008E74CD">
            <w:proofErr w:type="gramStart"/>
            <w:r>
              <w:t>образовании</w:t>
            </w:r>
            <w:proofErr w:type="gramEnd"/>
            <w:r>
              <w:t xml:space="preserve"> в Российской Федерации» №273-ФЗ от 29.12.2012;</w:t>
            </w:r>
          </w:p>
          <w:p w:rsidR="008E74CD" w:rsidRDefault="008E74CD" w:rsidP="008E74CD">
            <w:r>
              <w:t>2. Электронная почта</w:t>
            </w:r>
            <w:proofErr w:type="gramStart"/>
            <w:r>
              <w:t xml:space="preserve"> ;</w:t>
            </w:r>
            <w:proofErr w:type="gramEnd"/>
          </w:p>
          <w:p w:rsidR="008E74CD" w:rsidRDefault="008E74CD" w:rsidP="008E74CD">
            <w:r>
              <w:t xml:space="preserve">3. </w:t>
            </w:r>
            <w:proofErr w:type="gramStart"/>
            <w:r>
              <w:t>Электронные</w:t>
            </w:r>
            <w:proofErr w:type="gramEnd"/>
            <w:r>
              <w:t xml:space="preserve"> образовательными ресурсами.</w:t>
            </w:r>
          </w:p>
        </w:tc>
        <w:tc>
          <w:tcPr>
            <w:tcW w:w="7732" w:type="dxa"/>
          </w:tcPr>
          <w:p w:rsidR="008E74CD" w:rsidRDefault="008E74CD" w:rsidP="008E74CD">
            <w:r>
              <w:t xml:space="preserve">1. Федеральный закон от 29.12.2012 №273-ФЗ «Об образовании в </w:t>
            </w:r>
            <w:proofErr w:type="gramStart"/>
            <w:r>
              <w:t>Российской</w:t>
            </w:r>
            <w:proofErr w:type="gramEnd"/>
          </w:p>
          <w:p w:rsidR="008E74CD" w:rsidRDefault="008E74CD" w:rsidP="008E74CD">
            <w:r>
              <w:t>Федерации»</w:t>
            </w:r>
          </w:p>
          <w:p w:rsidR="008E74CD" w:rsidRDefault="008E74CD" w:rsidP="008E74CD">
            <w:r>
              <w:t xml:space="preserve">2. Федеральный закон от 27.07.2006 №149-ФЗ «Об информации, </w:t>
            </w:r>
            <w:proofErr w:type="gramStart"/>
            <w:r>
              <w:t>информационных</w:t>
            </w:r>
            <w:proofErr w:type="gramEnd"/>
          </w:p>
          <w:p w:rsidR="008E74CD" w:rsidRDefault="008E74CD" w:rsidP="008E74CD">
            <w:proofErr w:type="gramStart"/>
            <w:r>
              <w:t>технологиях</w:t>
            </w:r>
            <w:proofErr w:type="gramEnd"/>
            <w:r>
              <w:t xml:space="preserve"> и о защите информации»</w:t>
            </w:r>
          </w:p>
          <w:p w:rsidR="008E74CD" w:rsidRDefault="008E74CD" w:rsidP="008E74CD">
            <w:r>
              <w:t>3. Распоряжение от 20 октября 2010 г. № 1815-р</w:t>
            </w:r>
            <w:proofErr w:type="gramStart"/>
            <w:r>
              <w:t xml:space="preserve"> О</w:t>
            </w:r>
            <w:proofErr w:type="gramEnd"/>
            <w:r>
              <w:t xml:space="preserve"> государственной программе</w:t>
            </w:r>
          </w:p>
          <w:p w:rsidR="008E74CD" w:rsidRDefault="008E74CD" w:rsidP="008E74CD">
            <w:r>
              <w:t>Российской Федерации "Информационное общество (2011-2020 годы)"</w:t>
            </w:r>
          </w:p>
          <w:p w:rsidR="008E74CD" w:rsidRDefault="008E74CD" w:rsidP="008E74CD">
            <w:r>
              <w:t>4. Национальная образовательная инициатива «Наша новая школа», утвержденная</w:t>
            </w:r>
          </w:p>
          <w:p w:rsidR="008E74CD" w:rsidRDefault="008E74CD" w:rsidP="008E74CD">
            <w:r>
              <w:t>Президентом Российской Федерации от 04.02.2010 № Пр-271</w:t>
            </w:r>
          </w:p>
          <w:p w:rsidR="008E74CD" w:rsidRDefault="008E74CD" w:rsidP="008E74CD">
            <w:r>
              <w:t xml:space="preserve">5. Федеральная целевая программа «Развитие </w:t>
            </w:r>
            <w:proofErr w:type="gramStart"/>
            <w:r>
              <w:t>единой</w:t>
            </w:r>
            <w:proofErr w:type="gramEnd"/>
            <w:r>
              <w:t xml:space="preserve"> образовательной информационной</w:t>
            </w:r>
          </w:p>
          <w:p w:rsidR="008E74CD" w:rsidRDefault="008E74CD" w:rsidP="008E74CD">
            <w:r>
              <w:t>среды»</w:t>
            </w:r>
          </w:p>
          <w:p w:rsidR="008E74CD" w:rsidRDefault="008E74CD" w:rsidP="008E74CD">
            <w:r>
              <w:t>6. Приоритетный национальный проект «Образование»</w:t>
            </w:r>
          </w:p>
          <w:p w:rsidR="008E74CD" w:rsidRDefault="008E74CD" w:rsidP="008E74CD">
            <w:r>
              <w:t xml:space="preserve">7. «Концепция долгосрочного социально – экономического развития </w:t>
            </w:r>
            <w:proofErr w:type="gramStart"/>
            <w:r>
              <w:t>Российской</w:t>
            </w:r>
            <w:proofErr w:type="gramEnd"/>
          </w:p>
          <w:p w:rsidR="008E74CD" w:rsidRDefault="008E74CD" w:rsidP="008E74CD">
            <w:r>
              <w:t xml:space="preserve">Федерации до 2020 г., </w:t>
            </w:r>
            <w:proofErr w:type="gramStart"/>
            <w:r>
              <w:t>утвержденная</w:t>
            </w:r>
            <w:proofErr w:type="gramEnd"/>
            <w:r>
              <w:t xml:space="preserve"> распоряжением Правительства Российской</w:t>
            </w:r>
          </w:p>
          <w:p w:rsidR="008E74CD" w:rsidRDefault="008E74CD" w:rsidP="008E74CD">
            <w:r>
              <w:t>Федерации от 17.11.2008 № 1662-р</w:t>
            </w:r>
          </w:p>
          <w:p w:rsidR="008E74CD" w:rsidRDefault="008E74CD" w:rsidP="008E74CD">
            <w:r>
              <w:t>8. Проект государственной программы Российской Федерации «Развитие образования</w:t>
            </w:r>
          </w:p>
          <w:p w:rsidR="008E74CD" w:rsidRDefault="008E74CD" w:rsidP="008E74CD">
            <w:r>
              <w:t>на 2013-2020годы» от 25.09.2012</w:t>
            </w:r>
          </w:p>
        </w:tc>
      </w:tr>
      <w:tr w:rsidR="00130A20" w:rsidTr="00054AE5">
        <w:tc>
          <w:tcPr>
            <w:tcW w:w="14786" w:type="dxa"/>
            <w:gridSpan w:val="2"/>
          </w:tcPr>
          <w:p w:rsidR="00130A20" w:rsidRDefault="00130A20" w:rsidP="00130A20">
            <w:pPr>
              <w:jc w:val="center"/>
            </w:pPr>
            <w:r>
              <w:t>На основании SWOT-анализа были сделаны следующие выводы:</w:t>
            </w:r>
          </w:p>
          <w:p w:rsidR="00130A20" w:rsidRDefault="00130A20" w:rsidP="00130A20">
            <w:pPr>
              <w:jc w:val="center"/>
            </w:pPr>
            <w:r>
              <w:t>-в школе существуют благоприятные условия для развития информационно-образовательной среды;</w:t>
            </w:r>
          </w:p>
          <w:p w:rsidR="00130A20" w:rsidRDefault="00130A20" w:rsidP="00130A20">
            <w:pPr>
              <w:jc w:val="center"/>
            </w:pPr>
            <w:r>
              <w:t xml:space="preserve">-все сотрудники администрации регулярно используют компьютер для подготовки документов (текущее делопроизводство) и сбора информации </w:t>
            </w:r>
            <w:proofErr w:type="gramStart"/>
            <w:r>
              <w:t>об</w:t>
            </w:r>
            <w:proofErr w:type="gramEnd"/>
          </w:p>
          <w:p w:rsidR="00130A20" w:rsidRDefault="00130A20" w:rsidP="00130A20">
            <w:pPr>
              <w:jc w:val="center"/>
            </w:pPr>
            <w:r>
              <w:t xml:space="preserve">учебном </w:t>
            </w:r>
            <w:proofErr w:type="gramStart"/>
            <w:r>
              <w:t>процессе</w:t>
            </w:r>
            <w:proofErr w:type="gramEnd"/>
            <w:r>
              <w:t>;</w:t>
            </w:r>
          </w:p>
        </w:tc>
      </w:tr>
      <w:tr w:rsidR="00130A20" w:rsidTr="00673A0A">
        <w:tc>
          <w:tcPr>
            <w:tcW w:w="14786" w:type="dxa"/>
            <w:gridSpan w:val="2"/>
          </w:tcPr>
          <w:p w:rsidR="00130A20" w:rsidRDefault="00130A20" w:rsidP="00130A20">
            <w:pPr>
              <w:jc w:val="center"/>
            </w:pPr>
            <w:r>
              <w:t>- используются электронный дневник и электронный журнал для мониторинга успеваемости и организации обратной связи с родителями учащихся.</w:t>
            </w:r>
          </w:p>
          <w:p w:rsidR="00130A20" w:rsidRDefault="00130A20" w:rsidP="00130A20">
            <w:r>
              <w:lastRenderedPageBreak/>
              <w:t>Проблемы:</w:t>
            </w:r>
          </w:p>
          <w:p w:rsidR="00130A20" w:rsidRDefault="00130A20" w:rsidP="00130A20">
            <w:r>
              <w:t>-не все компьютеры подключены к Интернету;</w:t>
            </w:r>
          </w:p>
          <w:p w:rsidR="00130A20" w:rsidRDefault="00130A20" w:rsidP="00130A20">
            <w:r>
              <w:t xml:space="preserve">- недостаточно высокий уровень мотивации педагогических работников к освоению и использованию новых </w:t>
            </w:r>
            <w:proofErr w:type="gramStart"/>
            <w:r>
              <w:t>ИКТ-технологий</w:t>
            </w:r>
            <w:proofErr w:type="gramEnd"/>
            <w:r>
              <w:t>;</w:t>
            </w:r>
          </w:p>
          <w:p w:rsidR="00130A20" w:rsidRDefault="00130A20" w:rsidP="00130A20">
            <w:r>
              <w:t>- механизм дистанционного обучения отработан, но не может использоваться из-за низкой скорости интернета;</w:t>
            </w:r>
          </w:p>
          <w:p w:rsidR="00130A20" w:rsidRDefault="00130A20" w:rsidP="00130A20">
            <w:r>
              <w:t>- технические возможности, предоставляемые школой, не всегда используются участниками образовательных отношений из-за низкой скорости интернета</w:t>
            </w:r>
          </w:p>
          <w:p w:rsidR="00130A20" w:rsidRDefault="00130A20" w:rsidP="00130A20">
            <w:r>
              <w:t>- не исчерпаны все возможности работы с родителями с использованием ИКТ</w:t>
            </w:r>
          </w:p>
        </w:tc>
      </w:tr>
      <w:tr w:rsidR="00130A20" w:rsidTr="00C033A5">
        <w:tc>
          <w:tcPr>
            <w:tcW w:w="14786" w:type="dxa"/>
            <w:gridSpan w:val="2"/>
          </w:tcPr>
          <w:p w:rsidR="00130A20" w:rsidRDefault="00130A20" w:rsidP="00130A20">
            <w:proofErr w:type="gramStart"/>
            <w:r>
              <w:lastRenderedPageBreak/>
              <w:t>Исходя из выявленных проблем SWOT-анализ определена</w:t>
            </w:r>
            <w:proofErr w:type="gramEnd"/>
            <w:r>
              <w:t xml:space="preserve"> цель создания ЦОС.</w:t>
            </w:r>
          </w:p>
          <w:p w:rsidR="00130A20" w:rsidRDefault="00130A20" w:rsidP="00130A20">
            <w:r>
              <w:t xml:space="preserve">«Обеспечение качественного и доступного образования детям, через внедрение цифровых технологий и формирование навыков работы </w:t>
            </w:r>
            <w:proofErr w:type="gramStart"/>
            <w:r>
              <w:t>с</w:t>
            </w:r>
            <w:proofErr w:type="gramEnd"/>
          </w:p>
          <w:p w:rsidR="00130A20" w:rsidRDefault="00130A20" w:rsidP="00130A20">
            <w:r>
              <w:t>цифровыми ресурсами».</w:t>
            </w:r>
          </w:p>
          <w:p w:rsidR="00130A20" w:rsidRDefault="00130A20" w:rsidP="00130A20">
            <w:r>
              <w:t>Задачи:</w:t>
            </w:r>
          </w:p>
          <w:p w:rsidR="00130A20" w:rsidRDefault="00130A20" w:rsidP="00130A20">
            <w:r>
              <w:t>- обеспечение информационной и методической поддержки образовательного процесса;</w:t>
            </w:r>
          </w:p>
          <w:p w:rsidR="00130A20" w:rsidRDefault="00130A20" w:rsidP="00130A20">
            <w:r>
              <w:t>- обеспечение планирования образовательного процесса и мониторинг его результатов;</w:t>
            </w:r>
          </w:p>
          <w:p w:rsidR="00130A20" w:rsidRDefault="00130A20" w:rsidP="00130A20">
            <w:r>
              <w:t>- обеспечение свободного доступа к образовательным ресурсам;</w:t>
            </w:r>
          </w:p>
          <w:p w:rsidR="00130A20" w:rsidRDefault="00130A20" w:rsidP="00130A20">
            <w:r>
              <w:t>- организация дистанционного взаимодействия всех участников образовательного процесса;</w:t>
            </w:r>
          </w:p>
          <w:p w:rsidR="00130A20" w:rsidRDefault="00130A20" w:rsidP="00130A20">
            <w:r>
              <w:t>- организация взаимодействия с другими образовательными организациями и организациями социальной сферы, учреждениями здравоохранения, спорта,</w:t>
            </w:r>
          </w:p>
          <w:p w:rsidR="00130A20" w:rsidRDefault="00130A20" w:rsidP="00130A20">
            <w:r>
              <w:t>культуры.</w:t>
            </w:r>
          </w:p>
          <w:p w:rsidR="00130A20" w:rsidRDefault="00130A20" w:rsidP="00130A20">
            <w:r>
              <w:t>Используемые интерне</w:t>
            </w:r>
            <w:proofErr w:type="gramStart"/>
            <w:r>
              <w:t>т-</w:t>
            </w:r>
            <w:proofErr w:type="gramEnd"/>
            <w:r>
              <w:t xml:space="preserve"> ресурсы:</w:t>
            </w:r>
          </w:p>
          <w:p w:rsidR="00130A20" w:rsidRDefault="00130A20" w:rsidP="00130A20">
            <w:r>
              <w:t>Информационные: администрация, педагоги, родители, учащиеся;</w:t>
            </w:r>
          </w:p>
          <w:p w:rsidR="00130A20" w:rsidRDefault="00130A20" w:rsidP="00130A20">
            <w:r>
              <w:t>Электронные образовательные ресурсы:</w:t>
            </w:r>
          </w:p>
          <w:p w:rsidR="00130A20" w:rsidRDefault="00130A20" w:rsidP="00130A20">
            <w:r>
              <w:t xml:space="preserve">виртуальная школа Кирилла и </w:t>
            </w:r>
            <w:proofErr w:type="spellStart"/>
            <w:r>
              <w:t>Мефодия</w:t>
            </w:r>
            <w:proofErr w:type="spellEnd"/>
            <w:r>
              <w:t>, электронный учебник, электронные приложения, контроль и оценка достижений учащихся;</w:t>
            </w:r>
          </w:p>
          <w:p w:rsidR="00130A20" w:rsidRDefault="00130A20" w:rsidP="00130A20">
            <w:r>
              <w:t xml:space="preserve">Интернет-ресурсы: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, электронная почта, </w:t>
            </w:r>
            <w:proofErr w:type="spellStart"/>
            <w:r>
              <w:t>месенджеры</w:t>
            </w:r>
            <w:proofErr w:type="spellEnd"/>
            <w:r>
              <w:t>, виртуальные музеи, выставки.</w:t>
            </w:r>
          </w:p>
          <w:p w:rsidR="00130A20" w:rsidRDefault="00130A20" w:rsidP="00130A20">
            <w:r>
              <w:t>Используемые в работе цифровые платформы:</w:t>
            </w:r>
          </w:p>
        </w:tc>
      </w:tr>
      <w:tr w:rsidR="008E74CD" w:rsidTr="00130A20">
        <w:tc>
          <w:tcPr>
            <w:tcW w:w="7054" w:type="dxa"/>
          </w:tcPr>
          <w:p w:rsidR="008E74CD" w:rsidRDefault="00130A20" w:rsidP="008E74CD">
            <w:pPr>
              <w:jc w:val="center"/>
            </w:pPr>
            <w:r w:rsidRPr="00130A20">
              <w:t>Название платформы</w:t>
            </w:r>
          </w:p>
        </w:tc>
        <w:tc>
          <w:tcPr>
            <w:tcW w:w="7732" w:type="dxa"/>
          </w:tcPr>
          <w:p w:rsidR="008E74CD" w:rsidRDefault="00130A20" w:rsidP="008E74CD">
            <w:pPr>
              <w:jc w:val="center"/>
            </w:pPr>
            <w:r w:rsidRPr="00130A20">
              <w:t>Решаемые задачи</w:t>
            </w:r>
          </w:p>
        </w:tc>
      </w:tr>
      <w:tr w:rsidR="008E74CD" w:rsidTr="00130A20">
        <w:tc>
          <w:tcPr>
            <w:tcW w:w="7054" w:type="dxa"/>
          </w:tcPr>
          <w:p w:rsidR="008E74CD" w:rsidRDefault="00130A20" w:rsidP="00130A20">
            <w:r w:rsidRPr="00130A20">
              <w:t>Электронный журнал «</w:t>
            </w:r>
            <w:proofErr w:type="spellStart"/>
            <w:r w:rsidRPr="00130A20">
              <w:t>ЭлЖур</w:t>
            </w:r>
            <w:proofErr w:type="spellEnd"/>
            <w:r w:rsidRPr="00130A20">
              <w:t>»</w:t>
            </w:r>
          </w:p>
        </w:tc>
        <w:tc>
          <w:tcPr>
            <w:tcW w:w="7732" w:type="dxa"/>
          </w:tcPr>
          <w:p w:rsidR="00130A20" w:rsidRDefault="00130A20" w:rsidP="00130A20">
            <w:r>
              <w:t>Довести до сведения учащихся и их родителей результаты</w:t>
            </w:r>
          </w:p>
          <w:p w:rsidR="008E74CD" w:rsidRDefault="00130A20" w:rsidP="00130A20">
            <w:r>
              <w:t>успеваемости. Своевременное информирование</w:t>
            </w:r>
          </w:p>
        </w:tc>
      </w:tr>
      <w:tr w:rsidR="008E74CD" w:rsidTr="00130A20">
        <w:tc>
          <w:tcPr>
            <w:tcW w:w="7054" w:type="dxa"/>
          </w:tcPr>
          <w:p w:rsidR="008E74CD" w:rsidRDefault="00130A20" w:rsidP="00130A20">
            <w:r w:rsidRPr="00130A20">
              <w:t>Онлайн</w:t>
            </w:r>
            <w:r>
              <w:t xml:space="preserve"> </w:t>
            </w:r>
            <w:r w:rsidRPr="00130A20">
              <w:t>платформа «</w:t>
            </w:r>
            <w:proofErr w:type="spellStart"/>
            <w:r w:rsidRPr="00130A20">
              <w:t>Учи</w:t>
            </w:r>
            <w:proofErr w:type="gramStart"/>
            <w:r w:rsidRPr="00130A20">
              <w:t>.р</w:t>
            </w:r>
            <w:proofErr w:type="gramEnd"/>
            <w:r w:rsidRPr="00130A20">
              <w:t>у</w:t>
            </w:r>
            <w:proofErr w:type="spellEnd"/>
            <w:r w:rsidRPr="00130A20">
              <w:t>»</w:t>
            </w:r>
          </w:p>
        </w:tc>
        <w:tc>
          <w:tcPr>
            <w:tcW w:w="7732" w:type="dxa"/>
          </w:tcPr>
          <w:p w:rsidR="00130A20" w:rsidRDefault="00130A20" w:rsidP="00130A20">
            <w:r>
              <w:t xml:space="preserve">После прохождения уроков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 учениками легче усваивается</w:t>
            </w:r>
          </w:p>
          <w:p w:rsidR="00130A20" w:rsidRDefault="00130A20" w:rsidP="00130A20">
            <w:r>
              <w:t>учебный материал. Участники олимпиад сразу видят результат и</w:t>
            </w:r>
          </w:p>
          <w:p w:rsidR="008E74CD" w:rsidRDefault="00130A20" w:rsidP="00130A20">
            <w:r>
              <w:t>получают мгновенно диплом</w:t>
            </w:r>
          </w:p>
        </w:tc>
      </w:tr>
      <w:tr w:rsidR="008E74CD" w:rsidTr="00130A20">
        <w:tc>
          <w:tcPr>
            <w:tcW w:w="7054" w:type="dxa"/>
          </w:tcPr>
          <w:p w:rsidR="008E74CD" w:rsidRDefault="00130A20" w:rsidP="00130A20">
            <w:r w:rsidRPr="00130A20">
              <w:t>Электронная школа «</w:t>
            </w:r>
            <w:proofErr w:type="spellStart"/>
            <w:r w:rsidRPr="00130A20">
              <w:t>Знаника</w:t>
            </w:r>
            <w:proofErr w:type="spellEnd"/>
            <w:r w:rsidRPr="00130A20">
              <w:t>»</w:t>
            </w:r>
          </w:p>
        </w:tc>
        <w:tc>
          <w:tcPr>
            <w:tcW w:w="7732" w:type="dxa"/>
          </w:tcPr>
          <w:p w:rsidR="00130A20" w:rsidRDefault="00130A20" w:rsidP="00130A20">
            <w:r>
              <w:t>Результаты мгновенно, не требуется проверять учителю,</w:t>
            </w:r>
          </w:p>
          <w:p w:rsidR="008E74CD" w:rsidRDefault="00130A20" w:rsidP="00130A20">
            <w:r>
              <w:t>индивидуальные задания для ликвидации пробелов</w:t>
            </w:r>
          </w:p>
        </w:tc>
      </w:tr>
      <w:tr w:rsidR="008E74CD" w:rsidTr="00130A20">
        <w:tc>
          <w:tcPr>
            <w:tcW w:w="7054" w:type="dxa"/>
          </w:tcPr>
          <w:p w:rsidR="008E74CD" w:rsidRDefault="00130A20" w:rsidP="00130A20">
            <w:r>
              <w:t>О</w:t>
            </w:r>
            <w:r w:rsidRPr="00130A20">
              <w:t>бразовательный портал «</w:t>
            </w:r>
            <w:proofErr w:type="spellStart"/>
            <w:r w:rsidRPr="00130A20">
              <w:t>Инфоурок</w:t>
            </w:r>
            <w:proofErr w:type="spellEnd"/>
            <w:r w:rsidRPr="00130A20">
              <w:t>»</w:t>
            </w:r>
          </w:p>
        </w:tc>
        <w:tc>
          <w:tcPr>
            <w:tcW w:w="7732" w:type="dxa"/>
          </w:tcPr>
          <w:p w:rsidR="008E74CD" w:rsidRDefault="00130A20" w:rsidP="00130A20">
            <w:r w:rsidRPr="00130A20">
              <w:t>Поиск информации</w:t>
            </w:r>
          </w:p>
        </w:tc>
      </w:tr>
      <w:tr w:rsidR="008E74CD" w:rsidTr="00130A20">
        <w:tc>
          <w:tcPr>
            <w:tcW w:w="7054" w:type="dxa"/>
          </w:tcPr>
          <w:p w:rsidR="008E74CD" w:rsidRDefault="00130A20" w:rsidP="00130A20">
            <w:r w:rsidRPr="00130A20">
              <w:t>Социальная сеть работников образования</w:t>
            </w:r>
          </w:p>
        </w:tc>
        <w:tc>
          <w:tcPr>
            <w:tcW w:w="7732" w:type="dxa"/>
          </w:tcPr>
          <w:p w:rsidR="008E74CD" w:rsidRDefault="00130A20" w:rsidP="00130A20">
            <w:r w:rsidRPr="00130A20">
              <w:t>Поиск и обмен информации</w:t>
            </w:r>
          </w:p>
        </w:tc>
      </w:tr>
      <w:tr w:rsidR="008E74CD" w:rsidTr="00130A20">
        <w:tc>
          <w:tcPr>
            <w:tcW w:w="7054" w:type="dxa"/>
          </w:tcPr>
          <w:p w:rsidR="008E74CD" w:rsidRDefault="00130A20" w:rsidP="00130A20">
            <w:pPr>
              <w:tabs>
                <w:tab w:val="left" w:pos="1087"/>
              </w:tabs>
            </w:pPr>
            <w:r>
              <w:lastRenderedPageBreak/>
              <w:tab/>
              <w:t>С</w:t>
            </w:r>
            <w:r w:rsidRPr="00130A20">
              <w:t>айт школы</w:t>
            </w:r>
          </w:p>
        </w:tc>
        <w:tc>
          <w:tcPr>
            <w:tcW w:w="7732" w:type="dxa"/>
          </w:tcPr>
          <w:p w:rsidR="008E74CD" w:rsidRDefault="00130A20" w:rsidP="00130A20">
            <w:r w:rsidRPr="00130A20">
              <w:t>Привлечение интереса. Информирование</w:t>
            </w:r>
          </w:p>
        </w:tc>
      </w:tr>
      <w:tr w:rsidR="00642857" w:rsidTr="004C2C74">
        <w:trPr>
          <w:trHeight w:val="3314"/>
        </w:trPr>
        <w:tc>
          <w:tcPr>
            <w:tcW w:w="14786" w:type="dxa"/>
            <w:gridSpan w:val="2"/>
            <w:tcBorders>
              <w:bottom w:val="single" w:sz="4" w:space="0" w:color="auto"/>
            </w:tcBorders>
          </w:tcPr>
          <w:p w:rsidR="00642857" w:rsidRDefault="00642857" w:rsidP="00642857"/>
          <w:p w:rsidR="00642857" w:rsidRDefault="00642857" w:rsidP="00642857">
            <w:r>
              <w:t>Материально- техническое обеспечение при использовании ЦОС на уроках включает:</w:t>
            </w:r>
          </w:p>
          <w:p w:rsidR="00642857" w:rsidRDefault="00642857" w:rsidP="00642857">
            <w:r>
              <w:t>Экран+ проектор, компьютер, принтер.</w:t>
            </w:r>
          </w:p>
          <w:p w:rsidR="00642857" w:rsidRDefault="00642857" w:rsidP="00642857">
            <w:r>
              <w:t>Нормативно-правовое обеспечение</w:t>
            </w:r>
            <w:proofErr w:type="gramStart"/>
            <w:r>
              <w:t xml:space="preserve"> :</w:t>
            </w:r>
            <w:proofErr w:type="gramEnd"/>
          </w:p>
          <w:p w:rsidR="00642857" w:rsidRDefault="00642857" w:rsidP="00642857">
            <w:r>
              <w:t>- Федеральный проект «Цифровая школа»</w:t>
            </w:r>
          </w:p>
          <w:p w:rsidR="00642857" w:rsidRDefault="00642857" w:rsidP="00642857">
            <w:r>
              <w:t>- Государственная программа Российской Федерации «Развитие образования»</w:t>
            </w:r>
          </w:p>
          <w:p w:rsidR="00642857" w:rsidRDefault="00642857" w:rsidP="00642857">
            <w:r>
              <w:t>-Проект «Российская электронная школа»</w:t>
            </w:r>
          </w:p>
          <w:p w:rsidR="00642857" w:rsidRDefault="00642857" w:rsidP="00642857">
            <w:r>
              <w:t>- Закон РФ «Об образовании в Российской Федерации» от 29 декабря 2012 г. N 273-ФЗ;</w:t>
            </w:r>
          </w:p>
          <w:p w:rsidR="00642857" w:rsidRDefault="00642857" w:rsidP="00642857">
            <w:proofErr w:type="gramStart"/>
            <w:r>
              <w:t>- Национальная образовательная инициатива «Наша новая школа» (утверждена Президентом РФ от 04.02.2010 г.</w:t>
            </w:r>
            <w:proofErr w:type="gramEnd"/>
          </w:p>
          <w:p w:rsidR="00642857" w:rsidRDefault="00642857" w:rsidP="00642857">
            <w:proofErr w:type="gramStart"/>
            <w:r>
              <w:t>- Концепция долгосрочного социально-экономического развития Российской Федерации до 2020 года (распоряжение Правительства РФ от</w:t>
            </w:r>
            <w:proofErr w:type="gramEnd"/>
          </w:p>
          <w:p w:rsidR="00642857" w:rsidRDefault="00642857" w:rsidP="00642857">
            <w:proofErr w:type="gramStart"/>
            <w:r>
              <w:t>17.11.2008 г. №1662-р); - Указ Президента Российской Федерации от 07.05.2012 г. №599 «О мерах по реализации государственной политики</w:t>
            </w:r>
            <w:proofErr w:type="gramEnd"/>
          </w:p>
          <w:p w:rsidR="00642857" w:rsidRDefault="00642857" w:rsidP="00642857">
            <w:r>
              <w:t>в области образования и науки».</w:t>
            </w:r>
          </w:p>
          <w:p w:rsidR="00642857" w:rsidRDefault="00642857" w:rsidP="004C2C74"/>
        </w:tc>
      </w:tr>
      <w:tr w:rsidR="004C2C74" w:rsidTr="004C2C74">
        <w:trPr>
          <w:trHeight w:val="1481"/>
        </w:trPr>
        <w:tc>
          <w:tcPr>
            <w:tcW w:w="14786" w:type="dxa"/>
            <w:gridSpan w:val="2"/>
            <w:tcBorders>
              <w:left w:val="nil"/>
              <w:bottom w:val="nil"/>
              <w:right w:val="nil"/>
            </w:tcBorders>
          </w:tcPr>
          <w:p w:rsidR="004C2C74" w:rsidRDefault="004C2C74" w:rsidP="00642857">
            <w:pPr>
              <w:jc w:val="center"/>
            </w:pPr>
            <w:r>
              <w:t>Модель цифровой образовательной среды основной школы ГКОУ РД «</w:t>
            </w:r>
            <w:proofErr w:type="spellStart"/>
            <w:r>
              <w:t>Акаринская</w:t>
            </w:r>
            <w:proofErr w:type="spellEnd"/>
            <w:r>
              <w:t xml:space="preserve"> ООШ </w:t>
            </w:r>
            <w:proofErr w:type="spellStart"/>
            <w:r>
              <w:t>Хунзахского</w:t>
            </w:r>
            <w:proofErr w:type="spellEnd"/>
            <w:r>
              <w:t xml:space="preserve"> района»</w:t>
            </w:r>
          </w:p>
          <w:p w:rsidR="00D44DE0" w:rsidRDefault="004C2C74" w:rsidP="004C2C74">
            <w:pPr>
              <w:rPr>
                <w:rFonts w:ascii="Calibri" w:hAnsi="Calibri" w:cs="Calibri"/>
                <w:color w:val="000000"/>
              </w:rPr>
            </w:pPr>
            <w:r>
              <w:rPr>
                <w:rStyle w:val="fontstyle01"/>
              </w:rPr>
              <w:t xml:space="preserve">Цель: </w:t>
            </w:r>
            <w:r>
              <w:rPr>
                <w:rStyle w:val="fontstyle21"/>
              </w:rPr>
              <w:t>обеспечение качественного и доступного образования детям, через внедрение цифровых технологий и формирование навыков работы с цифровыми</w:t>
            </w:r>
            <w:r>
              <w:rPr>
                <w:color w:val="000000"/>
              </w:rPr>
              <w:t xml:space="preserve">  </w:t>
            </w:r>
            <w:r>
              <w:rPr>
                <w:rStyle w:val="fontstyle31"/>
              </w:rPr>
              <w:t>ресурсами.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D44DE0" w:rsidRDefault="00D44DE0" w:rsidP="004C2C74">
            <w:pPr>
              <w:rPr>
                <w:rStyle w:val="fontstyle21"/>
              </w:rPr>
            </w:pPr>
            <w:r w:rsidRPr="00D44DE0">
              <w:rPr>
                <w:rFonts w:ascii="Calibri" w:hAnsi="Calibri" w:cs="Calibri"/>
                <w:b/>
                <w:color w:val="000000"/>
              </w:rPr>
              <w:t>Задачи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4C2C74">
              <w:rPr>
                <w:rStyle w:val="fontstyle21"/>
              </w:rPr>
              <w:t>обеспечение информационной и методической поддержки образовательного процесса;</w:t>
            </w:r>
          </w:p>
          <w:p w:rsidR="00D44DE0" w:rsidRDefault="00D44DE0" w:rsidP="004C2C74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</w:t>
            </w:r>
            <w:r w:rsidR="004C2C74">
              <w:rPr>
                <w:rStyle w:val="fontstyle21"/>
              </w:rPr>
              <w:t xml:space="preserve"> обеспечение планирования образовательного процесса и мониторинг его результатов</w:t>
            </w:r>
            <w:r>
              <w:rPr>
                <w:rStyle w:val="fontstyle21"/>
              </w:rPr>
              <w:t>;</w:t>
            </w:r>
          </w:p>
          <w:p w:rsidR="00D44DE0" w:rsidRDefault="00D44DE0" w:rsidP="00D44DE0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</w:t>
            </w:r>
            <w:r w:rsidRPr="00D44DE0">
              <w:rPr>
                <w:rStyle w:val="fontstyle21"/>
              </w:rPr>
              <w:t>о</w:t>
            </w:r>
            <w:r>
              <w:rPr>
                <w:rStyle w:val="fontstyle21"/>
              </w:rPr>
              <w:t xml:space="preserve">беспечение свободного доступа к </w:t>
            </w:r>
            <w:r w:rsidRPr="00D44DE0">
              <w:rPr>
                <w:rStyle w:val="fontstyle21"/>
              </w:rPr>
              <w:t>образовательным ресурсам</w:t>
            </w:r>
            <w:r>
              <w:rPr>
                <w:rStyle w:val="fontstyle21"/>
              </w:rPr>
              <w:t>;</w:t>
            </w:r>
          </w:p>
          <w:p w:rsidR="00D44DE0" w:rsidRDefault="00D44DE0" w:rsidP="00D44DE0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</w:t>
            </w:r>
            <w:r w:rsidRPr="00D44DE0">
              <w:rPr>
                <w:rStyle w:val="fontstyle21"/>
              </w:rPr>
              <w:t>организаци</w:t>
            </w:r>
            <w:r>
              <w:rPr>
                <w:rStyle w:val="fontstyle21"/>
              </w:rPr>
              <w:t xml:space="preserve">я дистанционного взаимодействия </w:t>
            </w:r>
            <w:r w:rsidRPr="00D44DE0">
              <w:rPr>
                <w:rStyle w:val="fontstyle21"/>
              </w:rPr>
              <w:t>всех участников образовательного процесса</w:t>
            </w:r>
            <w:r>
              <w:rPr>
                <w:rStyle w:val="fontstyle21"/>
              </w:rPr>
              <w:t>;</w:t>
            </w:r>
          </w:p>
          <w:p w:rsidR="00D44DE0" w:rsidRDefault="00D44DE0" w:rsidP="00D44DE0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</w:t>
            </w:r>
            <w:r w:rsidRPr="00D44DE0">
              <w:rPr>
                <w:rStyle w:val="fontstyle21"/>
              </w:rPr>
              <w:t>организация взаимодейс</w:t>
            </w:r>
            <w:r>
              <w:rPr>
                <w:rStyle w:val="fontstyle21"/>
              </w:rPr>
              <w:t xml:space="preserve">твия с другими образовательными </w:t>
            </w:r>
            <w:r w:rsidRPr="00D44DE0">
              <w:rPr>
                <w:rStyle w:val="fontstyle21"/>
              </w:rPr>
              <w:t xml:space="preserve">организациями и организациями </w:t>
            </w:r>
            <w:r>
              <w:rPr>
                <w:rStyle w:val="fontstyle21"/>
              </w:rPr>
              <w:t xml:space="preserve">социальной сферы, </w:t>
            </w:r>
          </w:p>
          <w:p w:rsidR="00D44DE0" w:rsidRDefault="00D44DE0" w:rsidP="00D44DE0">
            <w:pPr>
              <w:rPr>
                <w:rStyle w:val="fontstyle21"/>
              </w:rPr>
            </w:pPr>
            <w:r>
              <w:rPr>
                <w:rStyle w:val="fontstyle21"/>
              </w:rPr>
              <w:t xml:space="preserve">               </w:t>
            </w:r>
            <w:r w:rsidRPr="00D44DE0">
              <w:rPr>
                <w:rStyle w:val="fontstyle21"/>
              </w:rPr>
              <w:t>учреждениями здравоохранения, спорта, культуры</w:t>
            </w:r>
          </w:p>
          <w:p w:rsidR="00D44DE0" w:rsidRDefault="00D44DE0" w:rsidP="004C2C74">
            <w:pPr>
              <w:rPr>
                <w:color w:val="000000"/>
              </w:rPr>
            </w:pPr>
          </w:p>
          <w:p w:rsidR="00B62F8C" w:rsidRPr="00B62F8C" w:rsidRDefault="00D44DE0" w:rsidP="00B62F8C">
            <w:pPr>
              <w:jc w:val="center"/>
              <w:rPr>
                <w:b/>
                <w:color w:val="000000"/>
              </w:rPr>
            </w:pPr>
            <w:r w:rsidRPr="00B62F8C">
              <w:rPr>
                <w:b/>
                <w:color w:val="000000"/>
              </w:rPr>
              <w:t>Структурно – функциональный компонент</w:t>
            </w:r>
            <w:r w:rsidR="00B62F8C" w:rsidRPr="00B62F8C">
              <w:rPr>
                <w:b/>
                <w:color w:val="000000"/>
              </w:rPr>
              <w:t xml:space="preserve">    </w:t>
            </w:r>
          </w:p>
          <w:p w:rsidR="00B62F8C" w:rsidRDefault="00B62F8C" w:rsidP="00B62F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B62F8C">
              <w:rPr>
                <w:b/>
                <w:color w:val="000000"/>
              </w:rPr>
              <w:t>Внешняя среда</w:t>
            </w:r>
            <w:r>
              <w:rPr>
                <w:b/>
                <w:color w:val="000000"/>
              </w:rPr>
              <w:t>:</w:t>
            </w:r>
            <w:r>
              <w:t xml:space="preserve"> </w:t>
            </w:r>
            <w:r w:rsidRPr="00B62F8C">
              <w:rPr>
                <w:b/>
                <w:color w:val="000000"/>
              </w:rPr>
              <w:t>Документы:</w:t>
            </w:r>
            <w:r>
              <w:rPr>
                <w:b/>
                <w:color w:val="000000"/>
              </w:rPr>
              <w:t xml:space="preserve"> </w:t>
            </w:r>
            <w:r w:rsidRPr="00B62F8C">
              <w:rPr>
                <w:b/>
                <w:color w:val="000000"/>
              </w:rPr>
              <w:t>Федерального, Регион</w:t>
            </w:r>
            <w:r>
              <w:rPr>
                <w:b/>
                <w:color w:val="000000"/>
              </w:rPr>
              <w:t xml:space="preserve">ального, Муниципального уровня; </w:t>
            </w:r>
            <w:r w:rsidRPr="00B62F8C">
              <w:rPr>
                <w:b/>
                <w:color w:val="000000"/>
              </w:rPr>
              <w:t>локальные акты школ</w:t>
            </w:r>
          </w:p>
          <w:p w:rsidR="00B62F8C" w:rsidRPr="00B62F8C" w:rsidRDefault="00B62F8C" w:rsidP="00B62F8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Партнеры </w:t>
            </w:r>
            <w:proofErr w:type="gramStart"/>
            <w:r w:rsidRPr="00B62F8C">
              <w:rPr>
                <w:color w:val="000000"/>
              </w:rPr>
              <w:t xml:space="preserve">( </w:t>
            </w:r>
            <w:proofErr w:type="gramEnd"/>
            <w:r w:rsidRPr="00B62F8C">
              <w:rPr>
                <w:color w:val="000000"/>
              </w:rPr>
              <w:t>межведомственное взаимодействие)</w:t>
            </w:r>
            <w:r>
              <w:rPr>
                <w:color w:val="000000"/>
              </w:rPr>
              <w:t xml:space="preserve">: </w:t>
            </w:r>
          </w:p>
          <w:p w:rsidR="004C2C74" w:rsidRDefault="004C2C74" w:rsidP="004C2C74">
            <w:bookmarkStart w:id="0" w:name="_GoBack"/>
            <w:bookmarkEnd w:id="0"/>
            <w:r>
              <w:rPr>
                <w:color w:val="000000"/>
              </w:rPr>
              <w:br/>
            </w:r>
          </w:p>
        </w:tc>
      </w:tr>
    </w:tbl>
    <w:p w:rsidR="008E74CD" w:rsidRDefault="008E74CD" w:rsidP="008E74CD">
      <w:pPr>
        <w:spacing w:after="0" w:line="240" w:lineRule="auto"/>
        <w:jc w:val="center"/>
      </w:pPr>
    </w:p>
    <w:sectPr w:rsidR="008E74CD" w:rsidSect="00721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4B" w:rsidRDefault="009B754B" w:rsidP="00721AAF">
      <w:pPr>
        <w:spacing w:after="0" w:line="240" w:lineRule="auto"/>
      </w:pPr>
      <w:r>
        <w:separator/>
      </w:r>
    </w:p>
  </w:endnote>
  <w:endnote w:type="continuationSeparator" w:id="0">
    <w:p w:rsidR="009B754B" w:rsidRDefault="009B754B" w:rsidP="0072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4B" w:rsidRDefault="009B754B" w:rsidP="00721AAF">
      <w:pPr>
        <w:spacing w:after="0" w:line="240" w:lineRule="auto"/>
      </w:pPr>
      <w:r>
        <w:separator/>
      </w:r>
    </w:p>
  </w:footnote>
  <w:footnote w:type="continuationSeparator" w:id="0">
    <w:p w:rsidR="009B754B" w:rsidRDefault="009B754B" w:rsidP="00721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CA"/>
    <w:rsid w:val="00130A20"/>
    <w:rsid w:val="00186134"/>
    <w:rsid w:val="004C075A"/>
    <w:rsid w:val="004C2C74"/>
    <w:rsid w:val="005A7ECA"/>
    <w:rsid w:val="005F1072"/>
    <w:rsid w:val="00642857"/>
    <w:rsid w:val="00721AAF"/>
    <w:rsid w:val="008D3C14"/>
    <w:rsid w:val="008E74CD"/>
    <w:rsid w:val="009B754B"/>
    <w:rsid w:val="00B62F8C"/>
    <w:rsid w:val="00D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AAF"/>
  </w:style>
  <w:style w:type="paragraph" w:styleId="a5">
    <w:name w:val="footer"/>
    <w:basedOn w:val="a"/>
    <w:link w:val="a6"/>
    <w:uiPriority w:val="99"/>
    <w:unhideWhenUsed/>
    <w:rsid w:val="007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AAF"/>
  </w:style>
  <w:style w:type="table" w:styleId="a7">
    <w:name w:val="Table Grid"/>
    <w:basedOn w:val="a1"/>
    <w:uiPriority w:val="59"/>
    <w:rsid w:val="008E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42857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6428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428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64285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64285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AAF"/>
  </w:style>
  <w:style w:type="paragraph" w:styleId="a5">
    <w:name w:val="footer"/>
    <w:basedOn w:val="a"/>
    <w:link w:val="a6"/>
    <w:uiPriority w:val="99"/>
    <w:unhideWhenUsed/>
    <w:rsid w:val="00721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AAF"/>
  </w:style>
  <w:style w:type="table" w:styleId="a7">
    <w:name w:val="Table Grid"/>
    <w:basedOn w:val="a1"/>
    <w:uiPriority w:val="59"/>
    <w:rsid w:val="008E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42857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64285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64285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64285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64285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2023-02-03T08:36:00Z</dcterms:created>
  <dcterms:modified xsi:type="dcterms:W3CDTF">2023-02-03T10:00:00Z</dcterms:modified>
</cp:coreProperties>
</file>