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5"/>
      </w:tblGrid>
      <w:tr w:rsidR="007F0E75" w:rsidRPr="007F0E75" w:rsidTr="007F0E75">
        <w:trPr>
          <w:tblCellSpacing w:w="15" w:type="dxa"/>
        </w:trPr>
        <w:tc>
          <w:tcPr>
            <w:tcW w:w="49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0E75" w:rsidRPr="007F0E75" w:rsidRDefault="007F0E75" w:rsidP="007F0E75">
            <w:pPr>
              <w:spacing w:before="25"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Arial" w:eastAsia="Times New Roman" w:hAnsi="Arial" w:cs="Arial"/>
                <w:b/>
                <w:bCs/>
                <w:color w:val="0048BB"/>
                <w:sz w:val="48"/>
                <w:szCs w:val="48"/>
              </w:rPr>
              <w:t>Реализуемые образовательные программы</w:t>
            </w:r>
          </w:p>
        </w:tc>
      </w:tr>
      <w:tr w:rsidR="007F0E75" w:rsidRPr="007F0E75" w:rsidTr="007F0E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0E75" w:rsidRPr="007F0E75" w:rsidRDefault="007F0E75" w:rsidP="007F0E7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F0E75" w:rsidRPr="007F0E75" w:rsidTr="007F0E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000080"/>
                <w:sz w:val="28"/>
                <w:szCs w:val="28"/>
              </w:rPr>
              <w:t>Нормативный срок освоения образовательных программ</w:t>
            </w:r>
          </w:p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27"/>
                <w:szCs w:val="27"/>
              </w:rPr>
            </w:pP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 xml:space="preserve">     Педагогический коллектив </w:t>
            </w:r>
            <w:r w:rsidRPr="007F0E75"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 xml:space="preserve">ГКОУ РД 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>«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>Акаринская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 xml:space="preserve"> ООШ Хунзахского </w:t>
            </w:r>
            <w:r w:rsidRPr="007F0E75"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>района»</w:t>
            </w:r>
            <w:r>
              <w:rPr>
                <w:rFonts w:ascii="Tahoma" w:eastAsia="Times New Roman" w:hAnsi="Tahoma" w:cs="Tahoma"/>
                <w:bCs/>
                <w:color w:val="000000" w:themeColor="text1"/>
                <w:sz w:val="27"/>
                <w:szCs w:val="27"/>
              </w:rPr>
              <w:t>,</w:t>
            </w:r>
            <w:r>
              <w:rPr>
                <w:rFonts w:ascii="Verdana" w:eastAsia="Times New Roman" w:hAnsi="Verdana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>реализует следующие виды образовательных программ: основные и дополнительные общеобразовательные программы начального общего образования, общеобразовательные программы основного общего образования, общеобразовательные программы среднего общего образования (базовый и профильный уровень)</w:t>
            </w:r>
            <w:proofErr w:type="gramStart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>.О</w:t>
            </w:r>
            <w:proofErr w:type="gramEnd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>бучение в общеобразовательном учреждении ведется на русском языке.</w:t>
            </w:r>
          </w:p>
          <w:p w:rsidR="007F0E75" w:rsidRPr="007F0E75" w:rsidRDefault="007F0E75" w:rsidP="007F0E75">
            <w:pPr>
              <w:spacing w:before="25" w:after="25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Arial" w:eastAsia="Times New Roman" w:hAnsi="Arial" w:cs="Arial"/>
                <w:sz w:val="18"/>
                <w:szCs w:val="18"/>
              </w:rPr>
              <w:t>  </w:t>
            </w:r>
          </w:p>
          <w:tbl>
            <w:tblPr>
              <w:tblW w:w="900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40"/>
              <w:gridCol w:w="3338"/>
              <w:gridCol w:w="2922"/>
            </w:tblGrid>
            <w:tr w:rsidR="007F0E75" w:rsidRPr="007F0E75">
              <w:trPr>
                <w:trHeight w:val="465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Уровни образования</w:t>
                  </w:r>
                </w:p>
              </w:tc>
              <w:tc>
                <w:tcPr>
                  <w:tcW w:w="3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Вид общеобразовательной программы</w:t>
                  </w:r>
                </w:p>
              </w:tc>
              <w:tc>
                <w:tcPr>
                  <w:tcW w:w="38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Нормативные сроки освоения программ</w:t>
                  </w:r>
                </w:p>
              </w:tc>
            </w:tr>
            <w:tr w:rsidR="007F0E75" w:rsidRPr="007F0E75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Общеобразовательная программа начального общего образования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1-4 классы, срок освоения — 4 года</w:t>
                  </w:r>
                </w:p>
              </w:tc>
            </w:tr>
            <w:tr w:rsidR="007F0E75" w:rsidRPr="007F0E75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II 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Общеобразовательные программы основного общего образования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5-9 классы, срок освоения — 5 лет</w:t>
                  </w:r>
                </w:p>
              </w:tc>
            </w:tr>
            <w:tr w:rsidR="007F0E75" w:rsidRPr="007F0E75">
              <w:trPr>
                <w:trHeight w:val="480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III 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Общеобразовательные программы среднего общего образования (базовый уровень)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 11 классы, срок освоения - 2 года</w:t>
                  </w:r>
                </w:p>
              </w:tc>
            </w:tr>
            <w:tr w:rsidR="007F0E75" w:rsidRPr="007F0E75">
              <w:trPr>
                <w:trHeight w:val="465"/>
                <w:tblCellSpacing w:w="0" w:type="dxa"/>
                <w:jc w:val="center"/>
              </w:trPr>
              <w:tc>
                <w:tcPr>
                  <w:tcW w:w="13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Дополнительные общеобразовательные программы</w:t>
                  </w:r>
                </w:p>
              </w:tc>
              <w:tc>
                <w:tcPr>
                  <w:tcW w:w="38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25" w:after="2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1-11 классы, срок освоения от 11 до 35 часов в год</w:t>
                  </w:r>
                </w:p>
              </w:tc>
            </w:tr>
          </w:tbl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000080"/>
                <w:sz w:val="28"/>
                <w:szCs w:val="28"/>
              </w:rPr>
              <w:t>Формы освоения образовательной программы</w:t>
            </w:r>
          </w:p>
          <w:p w:rsidR="007F0E75" w:rsidRPr="007F0E75" w:rsidRDefault="007F0E75" w:rsidP="007F0E75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 xml:space="preserve">      Образовательные программы осваиваются учащимися школы в очной форме. По желанию обучающихся  и их родителей (законных представителей)  общеобразовательные программы могут быть  освоены в различных  формах: </w:t>
            </w:r>
            <w:proofErr w:type="spellStart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>очно-заочной</w:t>
            </w:r>
            <w:proofErr w:type="spellEnd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 xml:space="preserve"> (вечерней), семейного образования и самообразования, обучения на дому (по медицинским показаниям). Допускается сочетание указанных форм освоения общеобразовательных программ. Для всех форм получения образования в рамках конкретной основной общеобразовательной программы действует федеральный государственный образовательный стандарт.</w:t>
            </w: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br/>
              <w:t>         Порядок организации получения семейного образования в различных формах определяется локальными актами школы. </w:t>
            </w: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br/>
              <w:t xml:space="preserve">Школа обеспечивает занятия </w:t>
            </w:r>
            <w:proofErr w:type="gramStart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>на дому с учащимися в соответствии с медицинским заключением о состоянии</w:t>
            </w:r>
            <w:proofErr w:type="gramEnd"/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 xml:space="preserve"> здоровья. В соответствии с </w:t>
            </w: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lastRenderedPageBreak/>
              <w:t xml:space="preserve">нормативными документами </w:t>
            </w:r>
            <w:proofErr w:type="spellStart"/>
            <w:r>
              <w:rPr>
                <w:rFonts w:ascii="Tahoma" w:eastAsia="Times New Roman" w:hAnsi="Tahoma" w:cs="Tahoma"/>
                <w:sz w:val="27"/>
                <w:szCs w:val="27"/>
              </w:rPr>
              <w:t>Минобрнауки</w:t>
            </w:r>
            <w:proofErr w:type="spellEnd"/>
            <w:r>
              <w:rPr>
                <w:rFonts w:ascii="Tahoma" w:eastAsia="Times New Roman" w:hAnsi="Tahoma" w:cs="Tahoma"/>
                <w:sz w:val="27"/>
                <w:szCs w:val="27"/>
              </w:rPr>
              <w:t xml:space="preserve"> РД</w:t>
            </w:r>
            <w:r w:rsidRPr="007F0E75">
              <w:rPr>
                <w:rFonts w:ascii="Tahoma" w:eastAsia="Times New Roman" w:hAnsi="Tahoma" w:cs="Tahoma"/>
                <w:sz w:val="27"/>
                <w:szCs w:val="27"/>
              </w:rPr>
              <w:t xml:space="preserve"> выделяется количество учебных часов в неделю, составляется расписание, приказом определяется персональный состав педагогов, ведется журнал учета проведенных занятий. Родители (законные представители) обязаны создать условия для проведения занятий на дому.</w:t>
            </w:r>
            <w:r w:rsidRPr="007F0E7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7F0E75" w:rsidRPr="007F0E75" w:rsidRDefault="007F0E75" w:rsidP="007F0E75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7F0E75" w:rsidRPr="007F0E75" w:rsidRDefault="007F0E75" w:rsidP="007F0E75">
            <w:pPr>
              <w:shd w:val="clear" w:color="auto" w:fill="FFFFFF"/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000080"/>
                <w:sz w:val="28"/>
                <w:szCs w:val="28"/>
              </w:rPr>
              <w:t>Уровни образования</w:t>
            </w:r>
          </w:p>
          <w:tbl>
            <w:tblPr>
              <w:tblW w:w="9000" w:type="dxa"/>
              <w:jc w:val="center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40"/>
              <w:gridCol w:w="4197"/>
              <w:gridCol w:w="2063"/>
            </w:tblGrid>
            <w:tr w:rsidR="007F0E75" w:rsidRPr="007F0E75" w:rsidTr="007F0E75">
              <w:trPr>
                <w:trHeight w:val="465"/>
                <w:tblCellSpacing w:w="0" w:type="dxa"/>
                <w:jc w:val="center"/>
              </w:trPr>
              <w:tc>
                <w:tcPr>
                  <w:tcW w:w="27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Уровни образования</w:t>
                  </w:r>
                </w:p>
              </w:tc>
              <w:tc>
                <w:tcPr>
                  <w:tcW w:w="4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Вид общеобразовательной программы</w:t>
                  </w:r>
                </w:p>
              </w:tc>
              <w:tc>
                <w:tcPr>
                  <w:tcW w:w="20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 кого направлена программа</w:t>
                  </w:r>
                </w:p>
              </w:tc>
            </w:tr>
            <w:tr w:rsidR="007F0E75" w:rsidRPr="007F0E75" w:rsidTr="007F0E75">
              <w:trPr>
                <w:tblCellSpacing w:w="0" w:type="dxa"/>
                <w:jc w:val="center"/>
              </w:trPr>
              <w:tc>
                <w:tcPr>
                  <w:tcW w:w="274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Общеобразовательная программа начального общего образования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Всего 16 классов</w:t>
                  </w:r>
                </w:p>
              </w:tc>
            </w:tr>
            <w:tr w:rsidR="007F0E75" w:rsidRPr="007F0E75" w:rsidTr="007F0E7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Общеобразовательная программа начального общего образования (УМК «Школа России»)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8 классов(1в</w:t>
                  </w:r>
                  <w:proofErr w:type="gram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,г</w:t>
                  </w:r>
                  <w:proofErr w:type="gramEnd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  <w:bookmarkStart w:id="0" w:name="_GoBack"/>
                  <w:bookmarkEnd w:id="0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 2 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в,г</w:t>
                  </w:r>
                  <w:proofErr w:type="spellEnd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3 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в,г</w:t>
                  </w:r>
                  <w:proofErr w:type="spellEnd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4 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в,г</w:t>
                  </w:r>
                  <w:proofErr w:type="spellEnd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7F0E75" w:rsidRPr="007F0E75" w:rsidTr="007F0E7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7F0E75" w:rsidRPr="007F0E75" w:rsidTr="007F0E7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Общеобразовательная программа начального общего образования (УМК «Школа 21 века»)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4 класса(1а,2а,3а,4а)</w:t>
                  </w:r>
                </w:p>
              </w:tc>
            </w:tr>
            <w:tr w:rsidR="007F0E75" w:rsidRPr="007F0E75" w:rsidTr="007F0E7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Общеобразовательная программа начального общего образования (УМК «Перспектива»)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4 класса(1б,2б,</w:t>
                  </w:r>
                  <w:proofErr w:type="gramEnd"/>
                </w:p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3б,4б)</w:t>
                  </w:r>
                  <w:proofErr w:type="gramEnd"/>
                </w:p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7F0E75" w:rsidRPr="007F0E75" w:rsidTr="007F0E75">
              <w:trPr>
                <w:trHeight w:val="480"/>
                <w:tblCellSpacing w:w="0" w:type="dxa"/>
                <w:jc w:val="center"/>
              </w:trPr>
              <w:tc>
                <w:tcPr>
                  <w:tcW w:w="2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II </w:t>
                  </w:r>
                  <w:proofErr w:type="spellStart"/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уровеньобразования</w:t>
                  </w:r>
                  <w:proofErr w:type="spellEnd"/>
                </w:p>
              </w:tc>
              <w:tc>
                <w:tcPr>
                  <w:tcW w:w="419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Общеобразовательные программы основного общего образования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5-9 </w:t>
                  </w:r>
                  <w:r w:rsidRPr="007F0E7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классы</w:t>
                  </w:r>
                </w:p>
              </w:tc>
            </w:tr>
          </w:tbl>
          <w:p w:rsidR="007F0E75" w:rsidRPr="007F0E75" w:rsidRDefault="007F0E75" w:rsidP="007F0E75">
            <w:pPr>
              <w:spacing w:before="25" w:after="25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0E75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7F0E75" w:rsidRPr="007F0E75" w:rsidRDefault="007F0E75" w:rsidP="007F0E75">
            <w:pPr>
              <w:spacing w:before="25" w:after="25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 xml:space="preserve">ПЕРЕЧЕНЬ </w:t>
            </w:r>
            <w:proofErr w:type="gramStart"/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РЕАЛИЗУЕМЫХ</w:t>
            </w:r>
            <w:proofErr w:type="gramEnd"/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 </w:t>
            </w:r>
          </w:p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 xml:space="preserve">ОБРАЗОВАТЕЛЬНЫХ ПРОГРАММ </w:t>
            </w:r>
            <w:proofErr w:type="gramStart"/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В</w:t>
            </w:r>
            <w:proofErr w:type="gramEnd"/>
          </w:p>
          <w:p w:rsidR="007F0E75" w:rsidRPr="007F0E75" w:rsidRDefault="007F0E75" w:rsidP="007F0E75">
            <w:pPr>
              <w:spacing w:before="25" w:after="25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ГКОУ РД «</w:t>
            </w:r>
            <w:proofErr w:type="spellStart"/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Акаринская</w:t>
            </w:r>
            <w:proofErr w:type="spellEnd"/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 xml:space="preserve"> ООШ Хунзахского района».</w:t>
            </w:r>
          </w:p>
          <w:p w:rsidR="007F0E75" w:rsidRPr="007F0E75" w:rsidRDefault="007F0E75" w:rsidP="007F0E75">
            <w:pPr>
              <w:spacing w:before="25" w:after="25" w:line="240" w:lineRule="auto"/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</w:pPr>
            <w:r w:rsidRPr="007F0E75">
              <w:rPr>
                <w:rFonts w:ascii="Tahoma" w:eastAsia="Times New Roman" w:hAnsi="Tahoma" w:cs="Tahoma"/>
                <w:b/>
                <w:bCs/>
                <w:color w:val="3366FF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682"/>
              <w:gridCol w:w="4851"/>
            </w:tblGrid>
            <w:tr w:rsidR="007F0E75" w:rsidRPr="007F0E75">
              <w:trPr>
                <w:trHeight w:val="634"/>
                <w:jc w:val="center"/>
              </w:trPr>
              <w:tc>
                <w:tcPr>
                  <w:tcW w:w="3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Уровни образования</w:t>
                  </w:r>
                </w:p>
              </w:tc>
              <w:tc>
                <w:tcPr>
                  <w:tcW w:w="48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Вид общеобразовательной программы</w:t>
                  </w:r>
                </w:p>
              </w:tc>
            </w:tr>
            <w:tr w:rsidR="007F0E75" w:rsidRPr="007F0E75">
              <w:trPr>
                <w:trHeight w:val="946"/>
                <w:jc w:val="center"/>
              </w:trPr>
              <w:tc>
                <w:tcPr>
                  <w:tcW w:w="368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7F0E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уровень образования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hyperlink r:id="rId4" w:tgtFrame="_blank" w:history="1">
                    <w:r w:rsidRPr="007F0E7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4000"/>
                        <w:sz w:val="28"/>
                        <w:u w:val="single"/>
                      </w:rPr>
                      <w:t>Общеобразовательная программа начального общего образования</w:t>
                    </w:r>
                  </w:hyperlink>
                </w:p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F0E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7F0E75" w:rsidRPr="007F0E75">
              <w:trPr>
                <w:trHeight w:val="1282"/>
                <w:jc w:val="center"/>
              </w:trPr>
              <w:tc>
                <w:tcPr>
                  <w:tcW w:w="368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E75" w:rsidRPr="007F0E75" w:rsidRDefault="007F0E75" w:rsidP="007F0E75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0E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II </w:t>
                  </w:r>
                  <w:r w:rsidRPr="007F0E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уровень образования</w:t>
                  </w: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5" w:tgtFrame="_blank" w:history="1">
                    <w:r w:rsidRPr="007F0E7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4000"/>
                        <w:sz w:val="28"/>
                        <w:u w:val="single"/>
                      </w:rPr>
                      <w:t>Общеобразовательные программы основного общего образования</w:t>
                    </w:r>
                  </w:hyperlink>
                </w:p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6" w:tgtFrame="_blank" w:history="1">
                    <w:r w:rsidRPr="007F0E7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4000"/>
                        <w:sz w:val="28"/>
                        <w:u w:val="single"/>
                      </w:rPr>
                      <w:t> (5-9 класс, ФГОС 2015г.)</w:t>
                    </w:r>
                  </w:hyperlink>
                </w:p>
              </w:tc>
            </w:tr>
            <w:tr w:rsidR="007F0E75" w:rsidRPr="007F0E75" w:rsidTr="007F0E75">
              <w:trPr>
                <w:trHeight w:val="14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7F0E75" w:rsidRPr="007F0E75" w:rsidRDefault="007F0E75" w:rsidP="007F0E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E75" w:rsidRPr="007F0E75" w:rsidRDefault="007F0E75" w:rsidP="007F0E75">
                  <w:pPr>
                    <w:spacing w:before="2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7" w:tgtFrame="_blank" w:history="1">
                    <w:r w:rsidRPr="007F0E7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4000"/>
                        <w:sz w:val="28"/>
                        <w:u w:val="single"/>
                      </w:rPr>
                      <w:t>Общеобразовательные программы основного общего образования</w:t>
                    </w:r>
                  </w:hyperlink>
                </w:p>
                <w:p w:rsidR="007F0E75" w:rsidRPr="007F0E75" w:rsidRDefault="007F0E75" w:rsidP="007F0E75">
                  <w:pPr>
                    <w:spacing w:before="25" w:after="0" w:line="14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8" w:tgtFrame="_blank" w:history="1">
                    <w:r w:rsidRPr="007F0E75">
                      <w:rPr>
                        <w:rFonts w:ascii="Times New Roman" w:eastAsia="Times New Roman" w:hAnsi="Times New Roman" w:cs="Times New Roman"/>
                        <w:b/>
                        <w:bCs/>
                        <w:color w:val="804000"/>
                        <w:sz w:val="28"/>
                        <w:u w:val="single"/>
                      </w:rPr>
                      <w:t>(6-9 класс)</w:t>
                    </w:r>
                  </w:hyperlink>
                </w:p>
              </w:tc>
            </w:tr>
          </w:tbl>
          <w:p w:rsidR="007F0E75" w:rsidRPr="007F0E75" w:rsidRDefault="007F0E75" w:rsidP="007F0E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66FF"/>
                <w:sz w:val="48"/>
                <w:szCs w:val="48"/>
              </w:rPr>
            </w:pPr>
          </w:p>
        </w:tc>
      </w:tr>
    </w:tbl>
    <w:p w:rsidR="00D2466A" w:rsidRDefault="00D2466A"/>
    <w:sectPr w:rsidR="00D2466A" w:rsidSect="007F0E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0E75"/>
    <w:rsid w:val="007F0E75"/>
    <w:rsid w:val="00D2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0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sch5-kogalym.edusite.ru/DswMedia/oo5-9200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86sch5-kogalym.edusite.ru/DswMedia/oo5-9200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86sch5-kogalym.edusite.ru/DswMedia/oooooo_2011_opyat-_menyayu_19102015__programma_uud__xmao_201015.pdf" TargetMode="External"/><Relationship Id="rId5" Type="http://schemas.openxmlformats.org/officeDocument/2006/relationships/hyperlink" Target="http://www.86sch5-kogalym.edusite.ru/DswMedia/oooooo_2011_opyat-_menyayu_19102015__programma_uud__xmao_20101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86sch5-kogalym.edusite.ru/DswMedia/oopnoo15-16gg-vosstanovlen-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2020-03-16T09:10:00Z</dcterms:created>
  <dcterms:modified xsi:type="dcterms:W3CDTF">2020-03-16T09:15:00Z</dcterms:modified>
</cp:coreProperties>
</file>