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B84" w:rsidRDefault="00120B84" w:rsidP="00120B84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B84" w:rsidRDefault="00120B84" w:rsidP="00120B84">
      <w:pPr>
        <w:pStyle w:val="6"/>
        <w:ind w:right="-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МИНИСТЕРСТВО ОБРАЗОВАНИЯ И НАУКИ </w:t>
      </w:r>
    </w:p>
    <w:p w:rsidR="00120B84" w:rsidRDefault="00120B84" w:rsidP="00120B84">
      <w:pPr>
        <w:pStyle w:val="6"/>
        <w:ind w:right="-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120B84" w:rsidRDefault="00120B84" w:rsidP="00120B84">
      <w:pPr>
        <w:jc w:val="center"/>
        <w:rPr>
          <w:rFonts w:ascii="Times New Roman" w:hAnsi="Times New Roman"/>
          <w:sz w:val="32"/>
          <w:szCs w:val="24"/>
        </w:rPr>
      </w:pPr>
      <w:r>
        <w:rPr>
          <w:sz w:val="32"/>
        </w:rPr>
        <w:t>Государственное казенное общеобразовательное учреждение Республики Дагестан «</w:t>
      </w:r>
      <w:proofErr w:type="spellStart"/>
      <w:r>
        <w:rPr>
          <w:sz w:val="32"/>
        </w:rPr>
        <w:t>Акаринская</w:t>
      </w:r>
      <w:proofErr w:type="spellEnd"/>
      <w:r>
        <w:rPr>
          <w:sz w:val="32"/>
        </w:rPr>
        <w:t xml:space="preserve"> основная общеобразовательная школа </w:t>
      </w:r>
      <w:proofErr w:type="spellStart"/>
      <w:r>
        <w:rPr>
          <w:sz w:val="32"/>
        </w:rPr>
        <w:t>Хунзахского</w:t>
      </w:r>
      <w:proofErr w:type="spellEnd"/>
      <w:r>
        <w:rPr>
          <w:sz w:val="32"/>
        </w:rPr>
        <w:t xml:space="preserve"> района»</w:t>
      </w:r>
    </w:p>
    <w:p w:rsidR="00120B84" w:rsidRDefault="00120B84" w:rsidP="00120B84">
      <w:pPr>
        <w:ind w:right="-2"/>
        <w:jc w:val="center"/>
        <w:rPr>
          <w:sz w:val="8"/>
          <w:szCs w:val="8"/>
        </w:rPr>
      </w:pPr>
    </w:p>
    <w:p w:rsidR="00120B84" w:rsidRDefault="00120B84" w:rsidP="00120B84">
      <w:pPr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РД,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п/о </w:t>
      </w:r>
      <w:proofErr w:type="spellStart"/>
      <w:r>
        <w:rPr>
          <w:sz w:val="20"/>
          <w:szCs w:val="20"/>
        </w:rPr>
        <w:t>с.Чонтаул</w:t>
      </w:r>
      <w:proofErr w:type="spellEnd"/>
      <w:r>
        <w:rPr>
          <w:sz w:val="20"/>
          <w:szCs w:val="20"/>
        </w:rPr>
        <w:t xml:space="preserve">, с. </w:t>
      </w:r>
      <w:proofErr w:type="gramStart"/>
      <w:r>
        <w:rPr>
          <w:sz w:val="20"/>
          <w:szCs w:val="20"/>
        </w:rPr>
        <w:t>Акаро,тел.</w:t>
      </w:r>
      <w:proofErr w:type="gramEnd"/>
      <w:r>
        <w:rPr>
          <w:sz w:val="20"/>
          <w:szCs w:val="20"/>
        </w:rPr>
        <w:t xml:space="preserve">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akaro</w:t>
      </w:r>
      <w:proofErr w:type="spellEnd"/>
      <w:r>
        <w:rPr>
          <w:sz w:val="20"/>
          <w:szCs w:val="20"/>
        </w:rPr>
        <w:t>.62@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120B84">
        <w:rPr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120B84" w:rsidTr="00120B84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20B84" w:rsidRDefault="00120B84">
            <w:pPr>
              <w:ind w:right="-2"/>
              <w:rPr>
                <w:sz w:val="2"/>
                <w:szCs w:val="2"/>
                <w:lang w:eastAsia="en-US"/>
              </w:rPr>
            </w:pPr>
          </w:p>
        </w:tc>
      </w:tr>
    </w:tbl>
    <w:p w:rsidR="00DE37C9" w:rsidRPr="00DE37C9" w:rsidRDefault="00DE37C9" w:rsidP="00DE37C9">
      <w:pPr>
        <w:shd w:val="clear" w:color="auto" w:fill="FFFFFF"/>
        <w:spacing w:before="163" w:after="163" w:line="203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 w:rsidRPr="00DE37C9">
        <w:rPr>
          <w:rFonts w:ascii="Times New Roman" w:eastAsia="Times New Roman" w:hAnsi="Times New Roman" w:cs="Times New Roman"/>
          <w:b/>
          <w:bCs/>
          <w:color w:val="000000"/>
          <w:sz w:val="36"/>
        </w:rPr>
        <w:t>Положение</w:t>
      </w:r>
    </w:p>
    <w:p w:rsidR="00DE37C9" w:rsidRPr="00200C09" w:rsidRDefault="00DE37C9" w:rsidP="00DE37C9">
      <w:pPr>
        <w:shd w:val="clear" w:color="auto" w:fill="FFFFFF"/>
        <w:spacing w:before="163" w:after="163" w:line="20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200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proofErr w:type="gramEnd"/>
      <w:r w:rsidRPr="00200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организации образовательного процесса с использованием электронного обучения и дистанционных образовательных технологий в </w:t>
      </w:r>
      <w:r w:rsidR="00EE4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ГКОУ РД</w:t>
      </w:r>
      <w:r w:rsidR="00200C09" w:rsidRPr="00200C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 w:rsidR="00EE4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Акаринская</w:t>
      </w:r>
      <w:proofErr w:type="spellEnd"/>
      <w:r w:rsidR="00EE4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ООШ </w:t>
      </w:r>
      <w:proofErr w:type="spellStart"/>
      <w:r w:rsidR="00EE4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Хунзахского</w:t>
      </w:r>
      <w:proofErr w:type="spellEnd"/>
      <w:r w:rsidR="00EE4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</w:t>
      </w:r>
      <w:r w:rsidR="00200C09" w:rsidRPr="00200C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37C9">
        <w:rPr>
          <w:rFonts w:ascii="Arial" w:eastAsia="Times New Roman" w:hAnsi="Arial" w:cs="Arial"/>
          <w:b/>
          <w:bCs/>
          <w:color w:val="000000"/>
          <w:sz w:val="26"/>
        </w:rPr>
        <w:t>1.</w:t>
      </w:r>
      <w:r w:rsidRPr="00DE37C9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Общие положения.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1.1.Настоящее Положение устанавливает правила реализации в муниципальном 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казенном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общеобразовательном учреждении </w:t>
      </w:r>
      <w:r w:rsidR="00200C09" w:rsidRPr="00FF3F6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EE4634">
        <w:rPr>
          <w:rFonts w:ascii="Times New Roman" w:eastAsia="Times New Roman" w:hAnsi="Times New Roman" w:cs="Times New Roman"/>
          <w:color w:val="000000"/>
          <w:sz w:val="28"/>
          <w:szCs w:val="28"/>
        </w:rPr>
        <w:t>Акаринская</w:t>
      </w:r>
      <w:proofErr w:type="spellEnd"/>
      <w:r w:rsidR="00EE46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="00EE4634">
        <w:rPr>
          <w:rFonts w:ascii="Times New Roman" w:eastAsia="Times New Roman" w:hAnsi="Times New Roman" w:cs="Times New Roman"/>
          <w:color w:val="000000"/>
          <w:sz w:val="28"/>
          <w:szCs w:val="28"/>
        </w:rPr>
        <w:t>Хунзахского</w:t>
      </w:r>
      <w:proofErr w:type="spellEnd"/>
      <w:r w:rsidR="00EE46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200C09" w:rsidRPr="00FF3F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1.2.Настоящее Положение разработано в соответствии с:</w:t>
      </w:r>
    </w:p>
    <w:p w:rsidR="00DE37C9" w:rsidRPr="00FF3F6A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 РФ от 29.12.2012 № 273 «Об образовании в Российской Федерации» (ч.2.ст.13, ч.1 ст.16);</w:t>
      </w:r>
    </w:p>
    <w:p w:rsidR="00DE37C9" w:rsidRPr="00FF3F6A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Приказом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r w:rsidR="00EE4634">
        <w:rPr>
          <w:rFonts w:ascii="Times New Roman" w:eastAsia="Times New Roman" w:hAnsi="Times New Roman" w:cs="Times New Roman"/>
          <w:color w:val="000000"/>
          <w:sz w:val="26"/>
          <w:szCs w:val="26"/>
        </w:rPr>
        <w:t>обрнауки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DE37C9" w:rsidRPr="00FF3F6A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РФ № 1015 от 30.08.2013.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1.7.Электронное обучение и дистанционные технологии 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1.10.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Основными элементами системы электронного обучения и дистанционных технологий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вебинары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;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skype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– общение;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1.11.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лекция;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консультация;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семинар;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практическое занятие;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лабораторная работа;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контрольная работа;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самостоятельная внеаудиторная работа;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научно-исследовательская работа.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1.12.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Сопровождение предметных дистанционных курсов может осуществляться в следующих режимах: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тестирование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on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line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консультации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on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line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предоставление методических материалов;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сопровождение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off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line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 (проверка тестов, контрольных работ, различные виды текущего контроля и промежуточной аттестации);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FF0000"/>
          <w:sz w:val="26"/>
          <w:szCs w:val="26"/>
        </w:rPr>
        <w:t> 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2.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Цели и задачи. Принципы и направления работы.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созданию условий для реализации индивидуальной образовательной траектории и персонализации обучения;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открытый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доступ к различным информационным ресурсам для образовательного процесса в любое удобное для обучающегося время;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созданию единой образовательной среды Школы;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повышению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эффективности учебной деятельности, интенсификации самостоятельной работы обучающихся;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повышению эффективности организации учебного процесса;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2.3.Основными принципами применения электронного обучения и дистанционных технологий являются: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принцип оперативности и объективности оценивания учебных достижений 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2.4.Основными направлениями деятельности являются: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исследовательской и проектной деятельности обучающихся;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o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подготовки и участия в дистанционных конференциях, олимпиадах, конкурсах.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3.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Участники образовательного процесса с использованием электронного обучения и дистанционных технологий.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DE37C9" w:rsidRPr="00FF3F6A" w:rsidRDefault="00DE37C9" w:rsidP="00DE37C9">
      <w:pPr>
        <w:shd w:val="clear" w:color="auto" w:fill="FFFFFF"/>
        <w:spacing w:after="0" w:line="203" w:lineRule="atLeast"/>
        <w:ind w:left="1224" w:right="107" w:hanging="50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3.2.1.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DE37C9" w:rsidRPr="00FF3F6A" w:rsidRDefault="00DE37C9" w:rsidP="00DE37C9">
      <w:pPr>
        <w:shd w:val="clear" w:color="auto" w:fill="FFFFFF"/>
        <w:spacing w:after="0" w:line="203" w:lineRule="atLeast"/>
        <w:ind w:left="1224" w:right="106" w:hanging="50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3.2.2.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DE37C9" w:rsidRPr="00FF3F6A" w:rsidRDefault="00DE37C9" w:rsidP="00DE37C9">
      <w:pPr>
        <w:shd w:val="clear" w:color="auto" w:fill="FFFFFF"/>
        <w:spacing w:after="0" w:line="203" w:lineRule="atLeast"/>
        <w:ind w:left="1224" w:right="107" w:hanging="50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3.2.3.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Педагогические работники-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МКОУ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00C09" w:rsidRPr="00FF3F6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Султанянгиюртовская СОШ имени Ю.А. Акаева»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правилами внутреннего трудового распорядка и иными локальными нормативными актами Школы, должностными инструкциями и </w:t>
      </w:r>
      <w:proofErr w:type="spell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трудовымидоговорами</w:t>
      </w:r>
      <w:proofErr w:type="spell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3.5.Педагогическим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и ООО, ФКГОС.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lastRenderedPageBreak/>
        <w:t>4.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Организация дистанционного и электронного обучения.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4.1.Школа обеспечивает каждому обучающемуся возможность доступа к средствам электронного обучения и дистанционных технологий, в т.ч.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DE37C9" w:rsidRPr="00FF3F6A" w:rsidRDefault="00DE37C9" w:rsidP="00DE37C9">
      <w:pPr>
        <w:shd w:val="clear" w:color="auto" w:fill="FFFFFF"/>
        <w:spacing w:before="2" w:after="0" w:line="203" w:lineRule="atLeast"/>
        <w:ind w:left="792" w:right="107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DE37C9" w:rsidRPr="00FF3F6A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значительную долю самостоятельных занятий обучающихся, не имеющих возможности ежедневного посещения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занятий;</w:t>
      </w:r>
    </w:p>
    <w:p w:rsidR="00DE37C9" w:rsidRPr="00FF3F6A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методическое и дидактическое обеспечение образовательной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деятельности;</w:t>
      </w:r>
    </w:p>
    <w:p w:rsidR="00DE37C9" w:rsidRPr="00FF3F6A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регулярный систематический контроль и учет знаний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самостоятельное изучение учебного материала;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учебные занятия (лекционные и практические);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консультации;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текущий контроль;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промежуточная аттестация.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модель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непосредственного взаимодействия педагога с обучающимися;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модель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EE46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посредственного взаимодействия педагога с обучающимися;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4.7.Модель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4.8.Модель опосредованного осуществления взаимодействия педагога с обучающимися может быть организована с разными категориями обучающихся: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, проходящими подготовку к участию в олимпиадах, конкурсах на заключительных этапах;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высокой степенью успешности в освоении программ;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, пропускающими учебные занятия по уважительной причине (болезнь, участие в соревнованиях, конкурсах);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proofErr w:type="gramStart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, получающими образование в очно-заочной форме;</w:t>
      </w:r>
    </w:p>
    <w:p w:rsidR="00DE37C9" w:rsidRPr="00FF3F6A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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со всеми категориями обучающихся в условиях санитарно – эп</w:t>
      </w:r>
      <w:r w:rsidR="00200C09"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демиологических ограничений, карантинов и т.п.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4.9.Опосредованное взаимодействие педагога с обучающимися регламентируется Рабочим листом (приложение №1).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4.10.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4.11.</w:t>
      </w:r>
      <w:r w:rsidRPr="00FF3F6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 5.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FF3F6A">
        <w:rPr>
          <w:rFonts w:ascii="Times New Roman" w:eastAsia="Times New Roman" w:hAnsi="Times New Roman" w:cs="Times New Roman"/>
          <w:b/>
          <w:bCs/>
          <w:color w:val="000000"/>
          <w:sz w:val="26"/>
        </w:rPr>
        <w:t>Заключительное положение.</w:t>
      </w:r>
    </w:p>
    <w:p w:rsidR="00DE37C9" w:rsidRPr="00FF3F6A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6"/>
          <w:szCs w:val="26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DE37C9" w:rsidRPr="00FF3F6A" w:rsidRDefault="00085E2D" w:rsidP="00DE37C9">
      <w:pPr>
        <w:shd w:val="clear" w:color="auto" w:fill="FFFFFF"/>
        <w:spacing w:before="163" w:after="163" w:line="212" w:lineRule="atLeast"/>
        <w:ind w:left="709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 w:rsidR="00DE37C9" w:rsidRPr="00FF3F6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риложение №1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Рабочий лист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8"/>
          <w:szCs w:val="28"/>
        </w:rPr>
        <w:t>Ф.И. обучающегося ………………………….</w:t>
      </w:r>
    </w:p>
    <w:p w:rsidR="00DE37C9" w:rsidRPr="00FF3F6A" w:rsidRDefault="00DE37C9" w:rsidP="00DE37C9">
      <w:pPr>
        <w:shd w:val="clear" w:color="auto" w:fill="FFFFFF"/>
        <w:spacing w:before="163" w:after="163" w:line="21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F3F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………………………………………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2228"/>
        <w:gridCol w:w="1005"/>
        <w:gridCol w:w="941"/>
        <w:gridCol w:w="1099"/>
        <w:gridCol w:w="926"/>
      </w:tblGrid>
      <w:tr w:rsidR="00DE37C9" w:rsidRPr="00FF3F6A" w:rsidTr="002A6DC3">
        <w:trPr>
          <w:jc w:val="center"/>
        </w:trPr>
        <w:tc>
          <w:tcPr>
            <w:tcW w:w="1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Тема</w:t>
            </w:r>
          </w:p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задания для изучения /самоподготовки</w:t>
            </w:r>
          </w:p>
        </w:tc>
        <w:tc>
          <w:tcPr>
            <w:tcW w:w="1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DE37C9" w:rsidRPr="00FF3F6A" w:rsidTr="002A6DC3">
        <w:trPr>
          <w:jc w:val="center"/>
        </w:trPr>
        <w:tc>
          <w:tcPr>
            <w:tcW w:w="18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37C9" w:rsidRPr="00FF3F6A" w:rsidRDefault="00DE37C9" w:rsidP="00DE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37C9" w:rsidRPr="00FF3F6A" w:rsidRDefault="00DE37C9" w:rsidP="00DE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FF3F6A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6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</w:tbl>
    <w:p w:rsidR="00317F82" w:rsidRPr="00FF3F6A" w:rsidRDefault="00317F82" w:rsidP="002A6DC3">
      <w:pPr>
        <w:rPr>
          <w:rFonts w:ascii="Times New Roman" w:hAnsi="Times New Roman" w:cs="Times New Roman"/>
        </w:rPr>
      </w:pPr>
    </w:p>
    <w:sectPr w:rsidR="00317F82" w:rsidRPr="00FF3F6A" w:rsidSect="00FF3F6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C9"/>
    <w:rsid w:val="00036730"/>
    <w:rsid w:val="00085E2D"/>
    <w:rsid w:val="000A3520"/>
    <w:rsid w:val="00120B84"/>
    <w:rsid w:val="00200C09"/>
    <w:rsid w:val="002A6DC3"/>
    <w:rsid w:val="00317F82"/>
    <w:rsid w:val="00541A4B"/>
    <w:rsid w:val="00DE37C9"/>
    <w:rsid w:val="00EE4634"/>
    <w:rsid w:val="00F60D99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91F57-39DA-4E77-930E-9C4B1C58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20B84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37C9"/>
    <w:rPr>
      <w:b/>
      <w:bCs/>
    </w:rPr>
  </w:style>
  <w:style w:type="paragraph" w:styleId="a5">
    <w:name w:val="List Paragraph"/>
    <w:basedOn w:val="a"/>
    <w:uiPriority w:val="34"/>
    <w:qFormat/>
    <w:rsid w:val="00D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E37C9"/>
    <w:rPr>
      <w:i/>
      <w:iCs/>
    </w:rPr>
  </w:style>
  <w:style w:type="character" w:styleId="a7">
    <w:name w:val="Hyperlink"/>
    <w:basedOn w:val="a0"/>
    <w:uiPriority w:val="99"/>
    <w:unhideWhenUsed/>
    <w:rsid w:val="00200C09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9"/>
    <w:semiHidden/>
    <w:rsid w:val="00120B84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54321</cp:lastModifiedBy>
  <cp:revision>3</cp:revision>
  <dcterms:created xsi:type="dcterms:W3CDTF">2020-04-11T14:10:00Z</dcterms:created>
  <dcterms:modified xsi:type="dcterms:W3CDTF">2020-04-11T14:27:00Z</dcterms:modified>
</cp:coreProperties>
</file>